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210F" w14:textId="77777777" w:rsidR="00AC6BAA" w:rsidRDefault="0047624E">
      <w:pPr>
        <w:spacing w:after="0"/>
        <w:jc w:val="center"/>
        <w:rPr>
          <w:rFonts w:ascii="Arial" w:hAnsi="Arial" w:cs="Arial"/>
          <w:b/>
        </w:rPr>
      </w:pPr>
      <w:bookmarkStart w:id="0" w:name="_GoBack"/>
      <w:bookmarkEnd w:id="0"/>
      <w:r>
        <w:rPr>
          <w:rFonts w:ascii="Arial" w:hAnsi="Arial" w:cs="Arial"/>
          <w:b/>
        </w:rPr>
        <w:t>Informationsblatt für Eltern</w:t>
      </w:r>
    </w:p>
    <w:p w14:paraId="6569EBF4" w14:textId="77777777" w:rsidR="00AC6BAA" w:rsidRDefault="00AC6BAA">
      <w:pPr>
        <w:spacing w:after="0"/>
        <w:jc w:val="center"/>
        <w:rPr>
          <w:rFonts w:ascii="Arial" w:hAnsi="Arial" w:cs="Arial"/>
          <w:b/>
        </w:rPr>
      </w:pPr>
    </w:p>
    <w:p w14:paraId="2B8DCFA0" w14:textId="77777777" w:rsidR="00AC6BAA" w:rsidRDefault="0047624E">
      <w:pPr>
        <w:spacing w:after="0"/>
        <w:jc w:val="center"/>
        <w:rPr>
          <w:rFonts w:ascii="Arial" w:hAnsi="Arial" w:cs="Arial"/>
          <w:b/>
        </w:rPr>
      </w:pPr>
      <w:r>
        <w:rPr>
          <w:rFonts w:ascii="Arial" w:hAnsi="Arial" w:cs="Arial"/>
          <w:b/>
        </w:rPr>
        <w:t>zur Aufnahme in eine Klasse für hochbegabte Schülerinnen und Schüler</w:t>
      </w:r>
    </w:p>
    <w:p w14:paraId="7A62FABF" w14:textId="77777777" w:rsidR="00AC6BAA" w:rsidRDefault="0047624E">
      <w:pPr>
        <w:spacing w:after="0"/>
        <w:jc w:val="center"/>
        <w:rPr>
          <w:rFonts w:ascii="Arial" w:hAnsi="Arial" w:cs="Arial"/>
          <w:b/>
        </w:rPr>
      </w:pPr>
      <w:r>
        <w:rPr>
          <w:rFonts w:ascii="Arial" w:hAnsi="Arial" w:cs="Arial"/>
          <w:b/>
        </w:rPr>
        <w:t>im Sekundarbereich ab Jahrgangsstufe 5</w:t>
      </w:r>
    </w:p>
    <w:p w14:paraId="423A787C" w14:textId="77777777" w:rsidR="00AC6BAA" w:rsidRDefault="00AC6BAA">
      <w:pPr>
        <w:spacing w:after="0"/>
        <w:jc w:val="center"/>
        <w:rPr>
          <w:rFonts w:ascii="Arial" w:hAnsi="Arial" w:cs="Arial"/>
          <w:b/>
        </w:rPr>
      </w:pPr>
    </w:p>
    <w:p w14:paraId="582CF3B4" w14:textId="77777777" w:rsidR="00AC6BAA" w:rsidRDefault="0047624E">
      <w:pPr>
        <w:spacing w:after="120"/>
        <w:jc w:val="center"/>
        <w:rPr>
          <w:rFonts w:ascii="Arial" w:hAnsi="Arial" w:cs="Arial"/>
          <w:b/>
        </w:rPr>
      </w:pPr>
      <w:permStart w:id="2017467326" w:edGrp="everyone"/>
      <w:r>
        <w:rPr>
          <w:rFonts w:ascii="Arial" w:hAnsi="Arial" w:cs="Arial"/>
          <w:b/>
        </w:rPr>
        <w:t>„Alexander von Humboldt“ Greifswald</w:t>
      </w:r>
      <w:permEnd w:id="2017467326"/>
    </w:p>
    <w:p w14:paraId="4F8E253E" w14:textId="77777777" w:rsidR="00AC6BAA" w:rsidRDefault="00AC6BAA">
      <w:pPr>
        <w:spacing w:after="120"/>
        <w:jc w:val="center"/>
        <w:rPr>
          <w:rFonts w:ascii="Arial" w:hAnsi="Arial" w:cs="Arial"/>
          <w:b/>
        </w:rPr>
      </w:pPr>
    </w:p>
    <w:p w14:paraId="1B37A819" w14:textId="77777777" w:rsidR="00AC6BAA" w:rsidRDefault="0047624E">
      <w:pPr>
        <w:pStyle w:val="Listenabsatz"/>
        <w:numPr>
          <w:ilvl w:val="0"/>
          <w:numId w:val="1"/>
        </w:numPr>
        <w:spacing w:after="120"/>
        <w:ind w:left="357" w:hanging="357"/>
        <w:jc w:val="both"/>
        <w:rPr>
          <w:rFonts w:ascii="Arial" w:hAnsi="Arial" w:cs="Arial"/>
          <w:b/>
        </w:rPr>
      </w:pPr>
      <w:r>
        <w:rPr>
          <w:rFonts w:ascii="Arial" w:hAnsi="Arial" w:cs="Arial"/>
          <w:b/>
        </w:rPr>
        <w:t>Gesetzliche Grundlagen</w:t>
      </w:r>
    </w:p>
    <w:p w14:paraId="41388220" w14:textId="77777777" w:rsidR="00AC6BAA" w:rsidRDefault="0047624E">
      <w:pPr>
        <w:pStyle w:val="KeinLeerraum"/>
        <w:jc w:val="both"/>
        <w:rPr>
          <w:rFonts w:ascii="Arial" w:hAnsi="Arial" w:cs="Arial"/>
          <w:sz w:val="24"/>
          <w:szCs w:val="24"/>
        </w:rPr>
      </w:pPr>
      <w:r>
        <w:rPr>
          <w:rFonts w:ascii="Arial" w:hAnsi="Arial" w:cs="Arial"/>
          <w:sz w:val="24"/>
          <w:szCs w:val="24"/>
        </w:rPr>
        <w:t xml:space="preserve">Durch das Schulgesetz für das Land Mecklenburg- Vorpommern und die Verordnung zur Beschulung hochbegabter Schülerinnen und Schüler im Sekundarbereich in der jeweils gültigen Fassung ist das Aufnahmeverfahren für die Klasse 5 an festgelegten Gymnasien des Landes geregelt. </w:t>
      </w:r>
    </w:p>
    <w:p w14:paraId="2FE4E48F" w14:textId="77777777" w:rsidR="00AC6BAA" w:rsidRDefault="0047624E">
      <w:pPr>
        <w:pStyle w:val="KeinLeerraum"/>
        <w:jc w:val="both"/>
        <w:rPr>
          <w:rFonts w:ascii="Arial" w:hAnsi="Arial" w:cs="Arial"/>
          <w:sz w:val="24"/>
          <w:szCs w:val="24"/>
        </w:rPr>
      </w:pPr>
      <w:r>
        <w:rPr>
          <w:rFonts w:ascii="Arial" w:hAnsi="Arial" w:cs="Arial"/>
          <w:sz w:val="24"/>
          <w:szCs w:val="24"/>
        </w:rPr>
        <w:t xml:space="preserve">Im Schulamtsbereich </w:t>
      </w:r>
      <w:permStart w:id="1680214255" w:edGrp="everyone"/>
      <w:r>
        <w:rPr>
          <w:rFonts w:ascii="Arial" w:hAnsi="Arial" w:cs="Arial"/>
          <w:sz w:val="24"/>
          <w:szCs w:val="24"/>
        </w:rPr>
        <w:t>Greifswald</w:t>
      </w:r>
      <w:permEnd w:id="1680214255"/>
      <w:r>
        <w:rPr>
          <w:rFonts w:ascii="Arial" w:hAnsi="Arial" w:cs="Arial"/>
          <w:sz w:val="24"/>
          <w:szCs w:val="24"/>
        </w:rPr>
        <w:t xml:space="preserve"> führt </w:t>
      </w:r>
      <w:permStart w:id="449400023" w:edGrp="everyone"/>
      <w:r>
        <w:rPr>
          <w:rFonts w:ascii="Arial" w:hAnsi="Arial" w:cs="Arial"/>
          <w:sz w:val="24"/>
          <w:szCs w:val="24"/>
        </w:rPr>
        <w:t xml:space="preserve">das Greifswalder Gymnasium „Alexander von Humboldt“ </w:t>
      </w:r>
      <w:permEnd w:id="449400023"/>
      <w:r>
        <w:rPr>
          <w:rFonts w:ascii="Arial" w:hAnsi="Arial" w:cs="Arial"/>
          <w:sz w:val="24"/>
          <w:szCs w:val="24"/>
        </w:rPr>
        <w:t>überregionale Klassen, in denen hochbegabte Schülerinnen und Schüler unterrichtet und gefördert werden.</w:t>
      </w:r>
    </w:p>
    <w:p w14:paraId="7B21211B" w14:textId="77777777" w:rsidR="00AC6BAA" w:rsidRDefault="0047624E">
      <w:pPr>
        <w:pStyle w:val="KeinLeerraum"/>
        <w:jc w:val="both"/>
        <w:rPr>
          <w:rFonts w:ascii="Arial" w:hAnsi="Arial" w:cs="Arial"/>
          <w:sz w:val="24"/>
          <w:szCs w:val="24"/>
        </w:rPr>
      </w:pPr>
      <w:r>
        <w:rPr>
          <w:rFonts w:ascii="Arial" w:hAnsi="Arial" w:cs="Arial"/>
          <w:sz w:val="24"/>
          <w:szCs w:val="24"/>
        </w:rPr>
        <w:t xml:space="preserve">Voraussetzung für eine Anmeldung zum Besuch der Klasse 5 für hochbegabte Schülerinnen und Schüler am </w:t>
      </w:r>
      <w:permStart w:id="854999512" w:edGrp="everyone"/>
      <w:r>
        <w:rPr>
          <w:rFonts w:ascii="Arial" w:hAnsi="Arial" w:cs="Arial"/>
          <w:sz w:val="24"/>
          <w:szCs w:val="24"/>
        </w:rPr>
        <w:t xml:space="preserve">„Alexander von Humboldt“ Gymnasium Greifswald </w:t>
      </w:r>
      <w:permEnd w:id="854999512"/>
      <w:r>
        <w:rPr>
          <w:rFonts w:ascii="Arial" w:hAnsi="Arial" w:cs="Arial"/>
          <w:sz w:val="24"/>
          <w:szCs w:val="24"/>
        </w:rPr>
        <w:t xml:space="preserve">ist u.a. der Nachweis einer weit überdurchschnittlichen intellektuellen Leistungsfähigkeit (Gesamt- IQ ≥ 130) Ihres Kindes. </w:t>
      </w:r>
    </w:p>
    <w:p w14:paraId="40FFFCDF" w14:textId="77777777" w:rsidR="00AC6BAA" w:rsidRDefault="0047624E">
      <w:pPr>
        <w:pStyle w:val="KeinLeerraum"/>
        <w:jc w:val="both"/>
        <w:rPr>
          <w:rFonts w:ascii="Arial" w:hAnsi="Arial" w:cs="Arial"/>
          <w:sz w:val="24"/>
          <w:szCs w:val="24"/>
        </w:rPr>
      </w:pPr>
      <w:r>
        <w:rPr>
          <w:rFonts w:ascii="Arial" w:hAnsi="Arial" w:cs="Arial"/>
          <w:sz w:val="24"/>
          <w:szCs w:val="24"/>
        </w:rPr>
        <w:t xml:space="preserve">Die Überprüfung findet durch den Zentralen Fachbereich für Diagnostik und Schulpsychologie anhand von wissenschaftlich anerkannten psychologischen Testverfahren statt. </w:t>
      </w:r>
    </w:p>
    <w:p w14:paraId="3794DECA" w14:textId="77777777" w:rsidR="00AC6BAA" w:rsidRDefault="00AC6BAA">
      <w:pPr>
        <w:pStyle w:val="KeinLeerraum"/>
        <w:jc w:val="both"/>
        <w:rPr>
          <w:rFonts w:ascii="Arial" w:hAnsi="Arial" w:cs="Arial"/>
          <w:b/>
          <w:sz w:val="24"/>
          <w:szCs w:val="24"/>
        </w:rPr>
      </w:pPr>
    </w:p>
    <w:p w14:paraId="6533B4D0" w14:textId="77777777" w:rsidR="00AC6BAA" w:rsidRDefault="0047624E">
      <w:pPr>
        <w:pStyle w:val="KeinLeerraum"/>
        <w:numPr>
          <w:ilvl w:val="0"/>
          <w:numId w:val="1"/>
        </w:numPr>
        <w:jc w:val="both"/>
        <w:rPr>
          <w:rFonts w:ascii="Arial" w:hAnsi="Arial" w:cs="Arial"/>
          <w:b/>
          <w:sz w:val="24"/>
          <w:szCs w:val="24"/>
        </w:rPr>
      </w:pPr>
      <w:r>
        <w:rPr>
          <w:rFonts w:ascii="Arial" w:hAnsi="Arial" w:cs="Arial"/>
          <w:b/>
          <w:sz w:val="24"/>
          <w:szCs w:val="24"/>
        </w:rPr>
        <w:t>Was ist eine kognitive Hochbegabung?</w:t>
      </w:r>
    </w:p>
    <w:p w14:paraId="0BAC69B4" w14:textId="77777777" w:rsidR="00AC6BAA" w:rsidRDefault="00AC6BAA">
      <w:pPr>
        <w:pStyle w:val="KeinLeerraum"/>
        <w:jc w:val="both"/>
        <w:rPr>
          <w:rFonts w:ascii="Arial" w:hAnsi="Arial" w:cs="Arial"/>
          <w:sz w:val="20"/>
          <w:szCs w:val="20"/>
        </w:rPr>
      </w:pPr>
    </w:p>
    <w:p w14:paraId="705FE592" w14:textId="77777777" w:rsidR="00AC6BAA" w:rsidRDefault="0047624E">
      <w:pPr>
        <w:pStyle w:val="KeinLeerraum"/>
        <w:rPr>
          <w:rFonts w:ascii="Arial" w:hAnsi="Arial" w:cs="Arial"/>
          <w:sz w:val="24"/>
          <w:szCs w:val="24"/>
        </w:rPr>
      </w:pPr>
      <w:r>
        <w:rPr>
          <w:rFonts w:ascii="Arial" w:hAnsi="Arial" w:cs="Arial"/>
          <w:sz w:val="24"/>
          <w:szCs w:val="24"/>
        </w:rPr>
        <w:t xml:space="preserve">Das Kriterium einer Hochbegabung ist ab einem Gesamt- IQ von 130 erfüllt. </w:t>
      </w:r>
    </w:p>
    <w:p w14:paraId="29F7014F" w14:textId="77777777" w:rsidR="00AC6BAA" w:rsidRDefault="0047624E">
      <w:pPr>
        <w:pStyle w:val="KeinLeerraum"/>
        <w:jc w:val="both"/>
        <w:rPr>
          <w:rFonts w:ascii="Arial" w:hAnsi="Arial" w:cs="Arial"/>
          <w:sz w:val="24"/>
          <w:szCs w:val="24"/>
        </w:rPr>
      </w:pPr>
      <w:r>
        <w:rPr>
          <w:rFonts w:ascii="Arial" w:hAnsi="Arial" w:cs="Arial"/>
          <w:sz w:val="24"/>
          <w:szCs w:val="24"/>
        </w:rPr>
        <w:t>Diesen Wert erreichen etwa 2% der Bevölkerung.</w:t>
      </w:r>
    </w:p>
    <w:p w14:paraId="03FA0380" w14:textId="77777777" w:rsidR="00AC6BAA" w:rsidRDefault="0047624E">
      <w:pPr>
        <w:pStyle w:val="KeinLeerraum"/>
        <w:jc w:val="both"/>
        <w:rPr>
          <w:rFonts w:ascii="Arial" w:hAnsi="Arial" w:cs="Arial"/>
          <w:sz w:val="24"/>
          <w:szCs w:val="24"/>
        </w:rPr>
      </w:pPr>
      <w:r>
        <w:rPr>
          <w:rFonts w:ascii="Arial" w:hAnsi="Arial" w:cs="Arial"/>
          <w:sz w:val="24"/>
          <w:szCs w:val="24"/>
        </w:rPr>
        <w:t xml:space="preserve">       </w:t>
      </w:r>
    </w:p>
    <w:p w14:paraId="29650A23" w14:textId="77777777" w:rsidR="00AC6BAA" w:rsidRDefault="0047624E">
      <w:pPr>
        <w:pStyle w:val="KeinLeerraum"/>
        <w:ind w:left="360"/>
        <w:rPr>
          <w:rFonts w:ascii="Arial" w:hAnsi="Arial" w:cs="Arial"/>
          <w:b/>
          <w:sz w:val="24"/>
          <w:szCs w:val="24"/>
        </w:rPr>
      </w:pPr>
      <w:r>
        <w:rPr>
          <w:rFonts w:ascii="Arial" w:hAnsi="Arial" w:cs="Arial"/>
          <w:b/>
          <w:sz w:val="24"/>
          <w:szCs w:val="24"/>
        </w:rPr>
        <w:t>Hinweise auf eine Hochbegabung können sein:</w:t>
      </w:r>
    </w:p>
    <w:p w14:paraId="2442A2E1" w14:textId="77777777" w:rsidR="00AC6BAA" w:rsidRDefault="0047624E">
      <w:pPr>
        <w:pStyle w:val="KeinLeerraum"/>
        <w:rPr>
          <w:rFonts w:ascii="Arial" w:hAnsi="Arial" w:cs="Arial"/>
          <w:sz w:val="20"/>
          <w:szCs w:val="20"/>
        </w:rPr>
      </w:pPr>
      <w:r>
        <w:rPr>
          <w:rFonts w:ascii="Arial" w:hAnsi="Arial" w:cs="Arial"/>
          <w:sz w:val="20"/>
          <w:szCs w:val="20"/>
        </w:rPr>
        <w:t>(nach Urban; Reichle, Stapf, Heilmann, Bundesministerium für Bildung und Forschung)</w:t>
      </w:r>
    </w:p>
    <w:p w14:paraId="2B6F5420" w14:textId="77777777" w:rsidR="00AC6BAA" w:rsidRDefault="0047624E">
      <w:pPr>
        <w:pStyle w:val="KeinLeerraum"/>
        <w:numPr>
          <w:ilvl w:val="0"/>
          <w:numId w:val="16"/>
        </w:numPr>
        <w:rPr>
          <w:rFonts w:ascii="Arial" w:hAnsi="Arial" w:cs="Arial"/>
          <w:sz w:val="24"/>
          <w:szCs w:val="24"/>
        </w:rPr>
      </w:pPr>
      <w:r>
        <w:rPr>
          <w:rFonts w:ascii="Arial" w:hAnsi="Arial" w:cs="Arial"/>
          <w:sz w:val="24"/>
          <w:szCs w:val="24"/>
        </w:rPr>
        <w:t>hohes Ausmaß an Neugier- und selbstständigem Erkundungsverhalten</w:t>
      </w:r>
    </w:p>
    <w:p w14:paraId="68FB26EA" w14:textId="77777777" w:rsidR="00AC6BAA" w:rsidRDefault="0047624E">
      <w:pPr>
        <w:pStyle w:val="KeinLeerraum"/>
        <w:numPr>
          <w:ilvl w:val="0"/>
          <w:numId w:val="16"/>
        </w:numPr>
        <w:rPr>
          <w:rFonts w:ascii="Arial" w:hAnsi="Arial" w:cs="Arial"/>
          <w:sz w:val="24"/>
          <w:szCs w:val="24"/>
        </w:rPr>
      </w:pPr>
      <w:r>
        <w:rPr>
          <w:rFonts w:ascii="Arial" w:hAnsi="Arial" w:cs="Arial"/>
          <w:sz w:val="24"/>
          <w:szCs w:val="24"/>
        </w:rPr>
        <w:t>schnelle Auffassungsleistung, besonders bei komplexen Aufgaben</w:t>
      </w:r>
    </w:p>
    <w:p w14:paraId="0610D04E" w14:textId="77777777" w:rsidR="00AC6BAA" w:rsidRDefault="0047624E">
      <w:pPr>
        <w:pStyle w:val="KeinLeerraum"/>
        <w:numPr>
          <w:ilvl w:val="0"/>
          <w:numId w:val="16"/>
        </w:numPr>
        <w:rPr>
          <w:rFonts w:ascii="Arial" w:hAnsi="Arial" w:cs="Arial"/>
          <w:sz w:val="24"/>
          <w:szCs w:val="24"/>
        </w:rPr>
      </w:pPr>
      <w:r>
        <w:rPr>
          <w:rFonts w:ascii="Arial" w:hAnsi="Arial" w:cs="Arial"/>
          <w:sz w:val="24"/>
          <w:szCs w:val="24"/>
        </w:rPr>
        <w:t>besondere Flexibilität im Denken, umfangreiches Detailwissen</w:t>
      </w:r>
    </w:p>
    <w:p w14:paraId="4E13E606"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originelle Denkstrategien, Langeweile bei Routineaufgaben</w:t>
      </w:r>
    </w:p>
    <w:p w14:paraId="6C6C5C07"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Bedürfnis nach geistiger Stimulation und hohen Anforderungen</w:t>
      </w:r>
    </w:p>
    <w:p w14:paraId="14136F4F"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schnelles Arbeitstempo</w:t>
      </w:r>
    </w:p>
    <w:p w14:paraId="48A1D96E"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 xml:space="preserve">frühes, ausdrucksvolles, flüssiges Sprechen mit häufig altersunüblichem und umfangreichem Wortschatz </w:t>
      </w:r>
    </w:p>
    <w:p w14:paraId="041F1F7D"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hervorragende Gedächtnisleistungen</w:t>
      </w:r>
    </w:p>
    <w:p w14:paraId="3907BFAC"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hohe Konzentrationsfähigkeit und außergewöhnliches Beharrungsvermögen bei selbstgestellten Aufgaben</w:t>
      </w:r>
    </w:p>
    <w:p w14:paraId="79510B56"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ausgeprägter Eigenwille hinsichtlich der Selbststeuerung und der Selbstbestimmung</w:t>
      </w:r>
    </w:p>
    <w:p w14:paraId="352CEAFD" w14:textId="77777777" w:rsidR="00AC6BAA" w:rsidRDefault="00AC6BAA">
      <w:pPr>
        <w:pStyle w:val="KeinLeerraum"/>
        <w:rPr>
          <w:rFonts w:ascii="Arial" w:hAnsi="Arial" w:cs="Arial"/>
          <w:sz w:val="24"/>
          <w:szCs w:val="24"/>
        </w:rPr>
      </w:pPr>
    </w:p>
    <w:p w14:paraId="173FB26C" w14:textId="77777777" w:rsidR="00AC6BAA" w:rsidRDefault="0047624E">
      <w:pPr>
        <w:pStyle w:val="KeinLeerraum"/>
        <w:rPr>
          <w:rFonts w:ascii="Arial" w:hAnsi="Arial" w:cs="Arial"/>
          <w:b/>
          <w:sz w:val="24"/>
          <w:szCs w:val="24"/>
        </w:rPr>
      </w:pPr>
      <w:r>
        <w:rPr>
          <w:rFonts w:ascii="Arial" w:hAnsi="Arial" w:cs="Arial"/>
          <w:b/>
          <w:sz w:val="24"/>
          <w:szCs w:val="24"/>
        </w:rPr>
        <w:t>Weiterführende Informationen zum Thema Hochbegabung erhalten Sie unter:</w:t>
      </w:r>
    </w:p>
    <w:p w14:paraId="01AC89CB"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 xml:space="preserve">Deutsche Gesellschaft für das hochbegabte Kind </w:t>
      </w:r>
      <w:hyperlink r:id="rId8" w:history="1">
        <w:r>
          <w:rPr>
            <w:rStyle w:val="Hyperlink"/>
            <w:rFonts w:ascii="Arial" w:hAnsi="Arial" w:cs="Arial"/>
            <w:sz w:val="24"/>
            <w:szCs w:val="24"/>
          </w:rPr>
          <w:t>www.dghk-mv.de</w:t>
        </w:r>
      </w:hyperlink>
    </w:p>
    <w:p w14:paraId="532ED8D5"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 xml:space="preserve">Arbeitskreis Begabungsforschung und Begabtenförderung e.V. </w:t>
      </w:r>
    </w:p>
    <w:p w14:paraId="4741440A" w14:textId="77777777" w:rsidR="00AC6BAA" w:rsidRDefault="0047624E">
      <w:pPr>
        <w:pStyle w:val="KeinLeerraum"/>
        <w:numPr>
          <w:ilvl w:val="0"/>
          <w:numId w:val="15"/>
        </w:numPr>
        <w:rPr>
          <w:rFonts w:ascii="Arial" w:hAnsi="Arial" w:cs="Arial"/>
          <w:sz w:val="24"/>
          <w:szCs w:val="24"/>
        </w:rPr>
      </w:pPr>
      <w:r>
        <w:rPr>
          <w:rFonts w:ascii="Arial" w:hAnsi="Arial" w:cs="Arial"/>
          <w:sz w:val="24"/>
          <w:szCs w:val="24"/>
        </w:rPr>
        <w:t>www.bildung-und-begabung.de</w:t>
      </w:r>
    </w:p>
    <w:p w14:paraId="2DDC0A40" w14:textId="77777777" w:rsidR="00AC6BAA" w:rsidRDefault="00AC6BAA">
      <w:pPr>
        <w:pStyle w:val="KeinLeerraum"/>
        <w:rPr>
          <w:rFonts w:ascii="Arial" w:hAnsi="Arial" w:cs="Arial"/>
          <w:b/>
          <w:sz w:val="24"/>
          <w:szCs w:val="24"/>
        </w:rPr>
      </w:pPr>
    </w:p>
    <w:p w14:paraId="6D821230" w14:textId="77777777" w:rsidR="00AC6BAA" w:rsidRDefault="00AC6BAA">
      <w:pPr>
        <w:pStyle w:val="KeinLeerraum"/>
        <w:rPr>
          <w:rFonts w:ascii="Arial" w:hAnsi="Arial" w:cs="Arial"/>
          <w:b/>
          <w:sz w:val="24"/>
          <w:szCs w:val="24"/>
        </w:rPr>
      </w:pPr>
    </w:p>
    <w:p w14:paraId="3200AC95" w14:textId="77777777" w:rsidR="00AC6BAA" w:rsidRDefault="0047624E">
      <w:pPr>
        <w:pStyle w:val="KeinLeerraum"/>
        <w:numPr>
          <w:ilvl w:val="0"/>
          <w:numId w:val="1"/>
        </w:numPr>
        <w:rPr>
          <w:rFonts w:ascii="Arial" w:hAnsi="Arial" w:cs="Arial"/>
          <w:b/>
          <w:sz w:val="24"/>
          <w:szCs w:val="24"/>
        </w:rPr>
      </w:pPr>
      <w:r>
        <w:rPr>
          <w:rFonts w:ascii="Arial" w:hAnsi="Arial" w:cs="Arial"/>
          <w:b/>
          <w:sz w:val="24"/>
          <w:szCs w:val="24"/>
        </w:rPr>
        <w:lastRenderedPageBreak/>
        <w:t>Informationen für interessierte Eltern:</w:t>
      </w:r>
    </w:p>
    <w:p w14:paraId="5EE98E65" w14:textId="77777777" w:rsidR="00AC6BAA" w:rsidRDefault="00AC6BAA">
      <w:pPr>
        <w:pStyle w:val="KeinLeerraum"/>
        <w:ind w:firstLine="360"/>
        <w:rPr>
          <w:rFonts w:ascii="Arial" w:hAnsi="Arial" w:cs="Arial"/>
          <w:sz w:val="24"/>
          <w:szCs w:val="24"/>
        </w:rPr>
      </w:pPr>
      <w:permStart w:id="1195788587" w:edGrp="everyone"/>
    </w:p>
    <w:p w14:paraId="4108905C" w14:textId="77777777" w:rsidR="00AC6BAA" w:rsidRDefault="0047624E">
      <w:pPr>
        <w:pStyle w:val="KeinLeerraum"/>
        <w:numPr>
          <w:ilvl w:val="0"/>
          <w:numId w:val="17"/>
        </w:numPr>
        <w:ind w:left="708"/>
        <w:jc w:val="both"/>
        <w:rPr>
          <w:rFonts w:ascii="Arial" w:hAnsi="Arial" w:cs="Arial"/>
          <w:sz w:val="24"/>
          <w:szCs w:val="24"/>
        </w:rPr>
      </w:pPr>
      <w:r>
        <w:rPr>
          <w:rFonts w:ascii="Arial" w:hAnsi="Arial" w:cs="Arial"/>
          <w:sz w:val="24"/>
          <w:szCs w:val="24"/>
        </w:rPr>
        <w:t xml:space="preserve">Zum Ablauf des Verfahrens findet am </w:t>
      </w:r>
      <w:r w:rsidR="00C65624">
        <w:rPr>
          <w:rFonts w:ascii="Arial" w:hAnsi="Arial" w:cs="Arial"/>
          <w:color w:val="FF0000"/>
          <w:sz w:val="24"/>
          <w:szCs w:val="24"/>
        </w:rPr>
        <w:t>26.09.2023</w:t>
      </w:r>
      <w:r w:rsidRPr="0047624E">
        <w:rPr>
          <w:rFonts w:ascii="Arial" w:hAnsi="Arial" w:cs="Arial"/>
          <w:color w:val="FF0000"/>
          <w:sz w:val="24"/>
          <w:szCs w:val="24"/>
        </w:rPr>
        <w:t xml:space="preserve"> um 19.00 Uhr </w:t>
      </w:r>
      <w:r>
        <w:rPr>
          <w:rFonts w:ascii="Arial" w:hAnsi="Arial" w:cs="Arial"/>
          <w:sz w:val="24"/>
          <w:szCs w:val="24"/>
        </w:rPr>
        <w:t>im „Alexander von Humboldt Gymnasium“ Greifswald (Aula) eine Informationsveranstaltung statt. (</w:t>
      </w:r>
      <w:r>
        <w:rPr>
          <w:rFonts w:ascii="Arial" w:hAnsi="Arial" w:cs="Arial"/>
          <w:sz w:val="20"/>
          <w:szCs w:val="20"/>
        </w:rPr>
        <w:t>konkrete Informationen zum Ablauf und zur Anmeldung werden auf der Homepage des Alexander von Humboldt Gymnasiums bekanntgegeben</w:t>
      </w:r>
      <w:r>
        <w:rPr>
          <w:rFonts w:ascii="Arial" w:hAnsi="Arial" w:cs="Arial"/>
          <w:b/>
          <w:sz w:val="24"/>
          <w:szCs w:val="24"/>
        </w:rPr>
        <w:t>)</w:t>
      </w:r>
    </w:p>
    <w:p w14:paraId="0096E0D5" w14:textId="77777777" w:rsidR="00AC6BAA" w:rsidRDefault="00AC6BAA">
      <w:pPr>
        <w:pStyle w:val="KeinLeerraum"/>
        <w:ind w:left="360"/>
        <w:rPr>
          <w:rFonts w:ascii="Arial" w:hAnsi="Arial" w:cs="Arial"/>
          <w:sz w:val="24"/>
          <w:szCs w:val="24"/>
        </w:rPr>
      </w:pPr>
    </w:p>
    <w:p w14:paraId="373C02D4" w14:textId="77777777" w:rsidR="00AC6BAA" w:rsidRDefault="00AC6BAA">
      <w:pPr>
        <w:pStyle w:val="KeinLeerraum"/>
        <w:ind w:firstLine="360"/>
        <w:rPr>
          <w:rFonts w:ascii="Arial" w:hAnsi="Arial" w:cs="Arial"/>
          <w:sz w:val="24"/>
          <w:szCs w:val="24"/>
        </w:rPr>
      </w:pPr>
    </w:p>
    <w:p w14:paraId="14454261" w14:textId="77777777" w:rsidR="00AC6BAA" w:rsidRDefault="0047624E">
      <w:pPr>
        <w:pStyle w:val="KeinLeerraum"/>
        <w:ind w:firstLine="360"/>
        <w:rPr>
          <w:rFonts w:ascii="Arial" w:hAnsi="Arial" w:cs="Arial"/>
          <w:sz w:val="24"/>
          <w:szCs w:val="24"/>
        </w:rPr>
      </w:pPr>
      <w:r>
        <w:rPr>
          <w:rFonts w:ascii="Arial" w:hAnsi="Arial" w:cs="Arial"/>
          <w:sz w:val="24"/>
          <w:szCs w:val="24"/>
        </w:rPr>
        <w:t>Homepage des „Alexander von Humboldt“ Gymnasiums</w:t>
      </w:r>
    </w:p>
    <w:p w14:paraId="40104D7E" w14:textId="77777777" w:rsidR="00AC6BAA" w:rsidRDefault="008D07BB">
      <w:pPr>
        <w:pStyle w:val="KeinLeerraum"/>
        <w:ind w:firstLine="360"/>
        <w:rPr>
          <w:rFonts w:ascii="Arial" w:hAnsi="Arial" w:cs="Arial"/>
          <w:color w:val="0000FF" w:themeColor="hyperlink"/>
          <w:sz w:val="24"/>
          <w:szCs w:val="24"/>
          <w:u w:val="single"/>
        </w:rPr>
      </w:pPr>
      <w:hyperlink r:id="rId9" w:history="1">
        <w:r w:rsidR="0047624E">
          <w:rPr>
            <w:rStyle w:val="Hyperlink"/>
            <w:rFonts w:ascii="Arial" w:hAnsi="Arial" w:cs="Arial"/>
            <w:sz w:val="24"/>
            <w:szCs w:val="24"/>
          </w:rPr>
          <w:t>www.humboldt-greifswald.de</w:t>
        </w:r>
      </w:hyperlink>
    </w:p>
    <w:permEnd w:id="1195788587"/>
    <w:p w14:paraId="4C79B4D6" w14:textId="77777777" w:rsidR="00AC6BAA" w:rsidRDefault="0047624E">
      <w:pPr>
        <w:pStyle w:val="KeinLeerraum"/>
        <w:ind w:firstLine="360"/>
        <w:rPr>
          <w:rFonts w:ascii="Arial" w:hAnsi="Arial" w:cs="Arial"/>
          <w:sz w:val="24"/>
          <w:szCs w:val="24"/>
        </w:rPr>
      </w:pPr>
      <w:r>
        <w:rPr>
          <w:rFonts w:ascii="Arial" w:hAnsi="Arial" w:cs="Arial"/>
          <w:sz w:val="24"/>
          <w:szCs w:val="24"/>
        </w:rPr>
        <w:tab/>
      </w:r>
      <w:r>
        <w:rPr>
          <w:rFonts w:ascii="Arial" w:hAnsi="Arial" w:cs="Arial"/>
          <w:sz w:val="24"/>
          <w:szCs w:val="24"/>
        </w:rPr>
        <w:tab/>
      </w:r>
    </w:p>
    <w:p w14:paraId="741B5C51" w14:textId="77777777" w:rsidR="00AC6BAA" w:rsidRDefault="0047624E">
      <w:pPr>
        <w:pStyle w:val="KeinLeerraum"/>
        <w:ind w:firstLine="360"/>
        <w:rPr>
          <w:rFonts w:ascii="Arial" w:hAnsi="Arial" w:cs="Arial"/>
          <w:sz w:val="24"/>
          <w:szCs w:val="24"/>
        </w:rPr>
      </w:pPr>
      <w:r>
        <w:rPr>
          <w:rFonts w:ascii="Arial" w:hAnsi="Arial" w:cs="Arial"/>
          <w:sz w:val="24"/>
          <w:szCs w:val="24"/>
        </w:rPr>
        <w:t>https://www.regierung-mv.de/Landesregierung/bm/Publikationen/</w:t>
      </w:r>
    </w:p>
    <w:p w14:paraId="58B182D0" w14:textId="77777777" w:rsidR="00AC6BAA" w:rsidRDefault="0047624E">
      <w:pPr>
        <w:pStyle w:val="KeinLeerraum"/>
        <w:ind w:firstLine="360"/>
        <w:rPr>
          <w:rFonts w:ascii="Arial" w:hAnsi="Arial" w:cs="Arial"/>
          <w:sz w:val="24"/>
          <w:szCs w:val="24"/>
        </w:rPr>
      </w:pPr>
      <w:r>
        <w:rPr>
          <w:rFonts w:ascii="Arial" w:hAnsi="Arial" w:cs="Arial"/>
          <w:sz w:val="24"/>
          <w:szCs w:val="24"/>
        </w:rPr>
        <w:tab/>
      </w:r>
      <w:r>
        <w:rPr>
          <w:rFonts w:ascii="Arial" w:hAnsi="Arial" w:cs="Arial"/>
          <w:sz w:val="24"/>
          <w:szCs w:val="24"/>
        </w:rPr>
        <w:tab/>
        <w:t>Ratgeber: Hochbegabung in MV</w:t>
      </w:r>
    </w:p>
    <w:p w14:paraId="2CF45B47" w14:textId="77777777" w:rsidR="00AC6BAA" w:rsidRDefault="00AC6BAA">
      <w:pPr>
        <w:pStyle w:val="KeinLeerraum"/>
        <w:ind w:firstLine="360"/>
        <w:rPr>
          <w:rFonts w:ascii="Arial" w:hAnsi="Arial" w:cs="Arial"/>
          <w:sz w:val="24"/>
          <w:szCs w:val="24"/>
        </w:rPr>
      </w:pPr>
    </w:p>
    <w:p w14:paraId="355E73FB" w14:textId="77777777" w:rsidR="00AC6BAA" w:rsidRDefault="0047624E">
      <w:pPr>
        <w:pStyle w:val="KeinLeerraum"/>
        <w:numPr>
          <w:ilvl w:val="0"/>
          <w:numId w:val="1"/>
        </w:numPr>
        <w:rPr>
          <w:rFonts w:ascii="Arial" w:hAnsi="Arial" w:cs="Arial"/>
          <w:b/>
          <w:sz w:val="24"/>
          <w:szCs w:val="24"/>
        </w:rPr>
      </w:pPr>
      <w:r>
        <w:rPr>
          <w:rFonts w:ascii="Arial" w:hAnsi="Arial" w:cs="Arial"/>
          <w:b/>
          <w:sz w:val="24"/>
          <w:szCs w:val="24"/>
        </w:rPr>
        <w:t>Ablauf des Überprüfungsverfahrens und Anmeldung:</w:t>
      </w:r>
    </w:p>
    <w:p w14:paraId="03943F13" w14:textId="77777777" w:rsidR="00AC6BAA" w:rsidRDefault="00AC6BAA">
      <w:pPr>
        <w:pStyle w:val="KeinLeerraum"/>
        <w:ind w:left="360"/>
        <w:rPr>
          <w:rFonts w:ascii="Arial" w:hAnsi="Arial" w:cs="Arial"/>
          <w:b/>
          <w:sz w:val="24"/>
          <w:szCs w:val="24"/>
        </w:rPr>
      </w:pPr>
    </w:p>
    <w:p w14:paraId="69447C0A" w14:textId="77777777" w:rsidR="00AC6BAA" w:rsidRDefault="0047624E">
      <w:pPr>
        <w:pStyle w:val="KeinLeerraum"/>
        <w:numPr>
          <w:ilvl w:val="0"/>
          <w:numId w:val="17"/>
        </w:numPr>
        <w:ind w:left="708"/>
        <w:jc w:val="both"/>
        <w:rPr>
          <w:rFonts w:ascii="Arial" w:hAnsi="Arial" w:cs="Arial"/>
          <w:sz w:val="24"/>
          <w:szCs w:val="24"/>
        </w:rPr>
      </w:pPr>
      <w:r>
        <w:rPr>
          <w:rFonts w:ascii="Arial" w:hAnsi="Arial" w:cs="Arial"/>
          <w:sz w:val="24"/>
          <w:szCs w:val="24"/>
        </w:rPr>
        <w:t xml:space="preserve">Schriftliche Anmeldung zur Überprüfung bis zum </w:t>
      </w:r>
      <w:permStart w:id="1047862068" w:edGrp="everyone"/>
      <w:r w:rsidR="00C65624">
        <w:rPr>
          <w:rFonts w:ascii="Arial" w:hAnsi="Arial" w:cs="Arial"/>
          <w:sz w:val="24"/>
          <w:szCs w:val="24"/>
        </w:rPr>
        <w:t>29</w:t>
      </w:r>
      <w:r>
        <w:rPr>
          <w:rFonts w:ascii="Arial" w:hAnsi="Arial" w:cs="Arial"/>
          <w:sz w:val="24"/>
          <w:szCs w:val="24"/>
        </w:rPr>
        <w:t xml:space="preserve">.09.2021 </w:t>
      </w:r>
      <w:permEnd w:id="1047862068"/>
      <w:r>
        <w:rPr>
          <w:rFonts w:ascii="Arial" w:hAnsi="Arial" w:cs="Arial"/>
          <w:sz w:val="24"/>
          <w:szCs w:val="24"/>
        </w:rPr>
        <w:t>mit folgenden Unterlagen:</w:t>
      </w:r>
    </w:p>
    <w:p w14:paraId="0357780F" w14:textId="77777777" w:rsidR="00AC6BAA" w:rsidRDefault="0047624E">
      <w:pPr>
        <w:pStyle w:val="KeinLeerraum"/>
        <w:numPr>
          <w:ilvl w:val="0"/>
          <w:numId w:val="19"/>
        </w:numPr>
        <w:jc w:val="both"/>
        <w:rPr>
          <w:rFonts w:ascii="Arial" w:hAnsi="Arial" w:cs="Arial"/>
          <w:sz w:val="24"/>
          <w:szCs w:val="24"/>
        </w:rPr>
      </w:pPr>
      <w:r>
        <w:rPr>
          <w:rFonts w:ascii="Arial" w:hAnsi="Arial" w:cs="Arial"/>
          <w:sz w:val="24"/>
          <w:szCs w:val="24"/>
        </w:rPr>
        <w:t>Antragsformular zur Überprüfung der intellektuellen Leistungsfähigkeit,</w:t>
      </w:r>
    </w:p>
    <w:p w14:paraId="4DA5848E" w14:textId="77777777" w:rsidR="00AC6BAA" w:rsidRDefault="0047624E">
      <w:pPr>
        <w:pStyle w:val="KeinLeerraum"/>
        <w:numPr>
          <w:ilvl w:val="0"/>
          <w:numId w:val="19"/>
        </w:numPr>
        <w:jc w:val="both"/>
        <w:rPr>
          <w:rFonts w:ascii="Arial" w:hAnsi="Arial" w:cs="Arial"/>
          <w:sz w:val="24"/>
          <w:szCs w:val="24"/>
        </w:rPr>
      </w:pPr>
      <w:r>
        <w:rPr>
          <w:rFonts w:ascii="Arial" w:hAnsi="Arial" w:cs="Arial"/>
          <w:sz w:val="24"/>
          <w:szCs w:val="24"/>
        </w:rPr>
        <w:t xml:space="preserve">Fragebogen für Erziehungsberechtigte und </w:t>
      </w:r>
    </w:p>
    <w:p w14:paraId="61DB22C3" w14:textId="77777777" w:rsidR="00AC6BAA" w:rsidRDefault="0047624E">
      <w:pPr>
        <w:pStyle w:val="KeinLeerraum"/>
        <w:numPr>
          <w:ilvl w:val="0"/>
          <w:numId w:val="19"/>
        </w:numPr>
        <w:jc w:val="both"/>
        <w:rPr>
          <w:rFonts w:ascii="Arial" w:hAnsi="Arial" w:cs="Arial"/>
          <w:sz w:val="24"/>
          <w:szCs w:val="24"/>
        </w:rPr>
      </w:pPr>
      <w:r>
        <w:rPr>
          <w:rFonts w:ascii="Arial" w:hAnsi="Arial" w:cs="Arial"/>
          <w:sz w:val="24"/>
          <w:szCs w:val="24"/>
        </w:rPr>
        <w:t xml:space="preserve">eine Kopie der letzten beiden Zeugnisse </w:t>
      </w:r>
    </w:p>
    <w:p w14:paraId="2ED17140" w14:textId="77777777" w:rsidR="00AC6BAA" w:rsidRDefault="0047624E">
      <w:pPr>
        <w:pStyle w:val="KeinLeerraum"/>
        <w:numPr>
          <w:ilvl w:val="0"/>
          <w:numId w:val="19"/>
        </w:numPr>
        <w:jc w:val="both"/>
        <w:rPr>
          <w:rFonts w:ascii="Arial" w:hAnsi="Arial" w:cs="Arial"/>
          <w:sz w:val="24"/>
          <w:szCs w:val="24"/>
        </w:rPr>
      </w:pPr>
      <w:r>
        <w:rPr>
          <w:rFonts w:ascii="Arial" w:hAnsi="Arial" w:cs="Arial"/>
          <w:sz w:val="24"/>
          <w:szCs w:val="24"/>
        </w:rPr>
        <w:t>bereits vorliegende Intelligenztestergebnisse und Befunde anderer medizinisch-psychologischer Einrichtungen</w:t>
      </w:r>
    </w:p>
    <w:p w14:paraId="33F278FF" w14:textId="77777777" w:rsidR="00AC6BAA" w:rsidRDefault="0047624E">
      <w:pPr>
        <w:pStyle w:val="KeinLeerraum"/>
        <w:ind w:left="720"/>
        <w:jc w:val="both"/>
        <w:rPr>
          <w:rFonts w:ascii="Arial" w:hAnsi="Arial" w:cs="Arial"/>
          <w:b/>
          <w:sz w:val="24"/>
          <w:szCs w:val="24"/>
        </w:rPr>
      </w:pPr>
      <w:r>
        <w:rPr>
          <w:rFonts w:ascii="Arial" w:hAnsi="Arial" w:cs="Arial"/>
          <w:b/>
          <w:sz w:val="24"/>
          <w:szCs w:val="24"/>
        </w:rPr>
        <w:t xml:space="preserve">Die Unterlagen </w:t>
      </w:r>
      <w:permStart w:id="708593102" w:edGrp="everyone"/>
      <w:r>
        <w:rPr>
          <w:rFonts w:ascii="Arial" w:hAnsi="Arial" w:cs="Arial"/>
          <w:b/>
          <w:sz w:val="24"/>
          <w:szCs w:val="24"/>
        </w:rPr>
        <w:t xml:space="preserve">sind </w:t>
      </w:r>
      <w:permEnd w:id="708593102"/>
      <w:r>
        <w:rPr>
          <w:rFonts w:ascii="Arial" w:hAnsi="Arial" w:cs="Arial"/>
          <w:b/>
          <w:sz w:val="24"/>
          <w:szCs w:val="24"/>
        </w:rPr>
        <w:t xml:space="preserve">vollständig und fristgerecht an das Staatliche Schulamt </w:t>
      </w:r>
      <w:permStart w:id="822373200" w:edGrp="everyone"/>
      <w:r>
        <w:rPr>
          <w:rFonts w:ascii="Arial" w:hAnsi="Arial" w:cs="Arial"/>
          <w:b/>
          <w:sz w:val="24"/>
          <w:szCs w:val="24"/>
        </w:rPr>
        <w:t xml:space="preserve">Greifswald, M.-Andersen-Nexö-Platz 1, 17489 Greifswald </w:t>
      </w:r>
      <w:permEnd w:id="822373200"/>
      <w:r>
        <w:rPr>
          <w:rFonts w:ascii="Arial" w:hAnsi="Arial" w:cs="Arial"/>
          <w:b/>
          <w:sz w:val="24"/>
          <w:szCs w:val="24"/>
        </w:rPr>
        <w:t>einzureichen.</w:t>
      </w:r>
    </w:p>
    <w:p w14:paraId="781892D2" w14:textId="77777777" w:rsidR="00AC6BAA" w:rsidRDefault="00AC6BAA">
      <w:pPr>
        <w:pStyle w:val="KeinLeerraum"/>
        <w:ind w:left="720"/>
        <w:jc w:val="both"/>
        <w:rPr>
          <w:rFonts w:ascii="Arial" w:hAnsi="Arial" w:cs="Arial"/>
          <w:b/>
          <w:sz w:val="24"/>
          <w:szCs w:val="24"/>
        </w:rPr>
      </w:pPr>
    </w:p>
    <w:p w14:paraId="61C5675E" w14:textId="77777777" w:rsidR="00AC6BAA" w:rsidRDefault="0047624E">
      <w:pPr>
        <w:pStyle w:val="KeinLeerraum"/>
        <w:numPr>
          <w:ilvl w:val="0"/>
          <w:numId w:val="17"/>
        </w:numPr>
        <w:jc w:val="both"/>
        <w:rPr>
          <w:rFonts w:ascii="Arial" w:hAnsi="Arial" w:cs="Arial"/>
          <w:sz w:val="24"/>
          <w:szCs w:val="24"/>
        </w:rPr>
      </w:pPr>
      <w:r>
        <w:rPr>
          <w:rFonts w:ascii="Arial" w:hAnsi="Arial" w:cs="Arial"/>
          <w:sz w:val="24"/>
          <w:szCs w:val="24"/>
        </w:rPr>
        <w:t xml:space="preserve">Die Überprüfung der intellektuellen Leistungsfähigkeit erfolgt durch den ZDS des Staatlichen Schulamtes. Hierzu werden Sie gesondert eingeladen. </w:t>
      </w:r>
    </w:p>
    <w:p w14:paraId="6D1B5C55" w14:textId="77777777" w:rsidR="00AC6BAA" w:rsidRDefault="00AC6BAA">
      <w:pPr>
        <w:pStyle w:val="KeinLeerraum"/>
        <w:ind w:left="720"/>
        <w:jc w:val="both"/>
        <w:rPr>
          <w:rFonts w:ascii="Arial" w:hAnsi="Arial" w:cs="Arial"/>
          <w:sz w:val="24"/>
          <w:szCs w:val="24"/>
        </w:rPr>
      </w:pPr>
    </w:p>
    <w:p w14:paraId="4DB22B41" w14:textId="77777777" w:rsidR="00AC6BAA" w:rsidRDefault="0047624E">
      <w:pPr>
        <w:pStyle w:val="KeinLeerraum"/>
        <w:ind w:left="708"/>
        <w:jc w:val="both"/>
        <w:rPr>
          <w:rFonts w:ascii="Arial" w:hAnsi="Arial" w:cs="Arial"/>
          <w:sz w:val="24"/>
          <w:szCs w:val="24"/>
        </w:rPr>
      </w:pPr>
      <w:r>
        <w:rPr>
          <w:rFonts w:ascii="Arial" w:hAnsi="Arial" w:cs="Arial"/>
          <w:sz w:val="24"/>
          <w:szCs w:val="24"/>
        </w:rPr>
        <w:t>Am Ende des Überprüfungsverfahrens wird Ihnen das Untersuchungsergebnis in einem schriftlichen Bericht zugestellt.</w:t>
      </w:r>
    </w:p>
    <w:p w14:paraId="4732388D" w14:textId="77777777" w:rsidR="00AC6BAA" w:rsidRDefault="00AC6BAA">
      <w:pPr>
        <w:pStyle w:val="KeinLeerraum"/>
        <w:ind w:left="720"/>
        <w:jc w:val="both"/>
        <w:rPr>
          <w:rFonts w:ascii="Arial" w:hAnsi="Arial" w:cs="Arial"/>
          <w:sz w:val="24"/>
          <w:szCs w:val="24"/>
        </w:rPr>
      </w:pPr>
    </w:p>
    <w:p w14:paraId="6CB04E30" w14:textId="77777777" w:rsidR="00AC6BAA" w:rsidRDefault="0047624E">
      <w:pPr>
        <w:pStyle w:val="KeinLeerraum"/>
        <w:numPr>
          <w:ilvl w:val="0"/>
          <w:numId w:val="17"/>
        </w:numPr>
        <w:jc w:val="both"/>
        <w:rPr>
          <w:rFonts w:ascii="Arial" w:hAnsi="Arial" w:cs="Arial"/>
          <w:strike/>
          <w:sz w:val="24"/>
          <w:szCs w:val="24"/>
        </w:rPr>
      </w:pPr>
      <w:r>
        <w:rPr>
          <w:rFonts w:ascii="Arial" w:hAnsi="Arial" w:cs="Arial"/>
          <w:sz w:val="24"/>
          <w:szCs w:val="24"/>
        </w:rPr>
        <w:t>Wenn Ihr Kind eine intellektuelle Leistungsfähigkeit im Bereich der kognitiven Hochbegabung (Testergebnis: Gesamt-IQ ≥ 130) nachweisen konnte und eine Empfehlung durch den Zentralen Fachbereich für Diagnostik und Schulpsychologie (ZDS) zur Förderung am Gymnasium gegeben wurde, erhalten Sie für Ihr Kind ein „Antragsformular für die Aufnahme in die Klasse 5“.</w:t>
      </w:r>
    </w:p>
    <w:p w14:paraId="42B486E4" w14:textId="77777777" w:rsidR="00AC6BAA" w:rsidRDefault="00AC6BAA">
      <w:pPr>
        <w:pStyle w:val="KeinLeerraum"/>
        <w:ind w:left="708"/>
        <w:jc w:val="both"/>
        <w:rPr>
          <w:rFonts w:ascii="Arial" w:hAnsi="Arial" w:cs="Arial"/>
          <w:strike/>
          <w:sz w:val="24"/>
          <w:szCs w:val="24"/>
        </w:rPr>
      </w:pPr>
    </w:p>
    <w:p w14:paraId="22A7B19F" w14:textId="77777777" w:rsidR="00AC6BAA" w:rsidRDefault="00AC6BAA">
      <w:pPr>
        <w:pStyle w:val="KeinLeerraum"/>
        <w:jc w:val="both"/>
        <w:rPr>
          <w:rFonts w:ascii="Arial" w:hAnsi="Arial" w:cs="Arial"/>
          <w:sz w:val="24"/>
          <w:szCs w:val="24"/>
        </w:rPr>
      </w:pPr>
    </w:p>
    <w:p w14:paraId="1655DD9B" w14:textId="77777777" w:rsidR="00AC6BAA" w:rsidRDefault="0047624E">
      <w:pPr>
        <w:pStyle w:val="KeinLeerraum"/>
        <w:numPr>
          <w:ilvl w:val="0"/>
          <w:numId w:val="17"/>
        </w:numPr>
        <w:jc w:val="both"/>
        <w:rPr>
          <w:rFonts w:ascii="Arial" w:hAnsi="Arial" w:cs="Arial"/>
          <w:sz w:val="24"/>
          <w:szCs w:val="24"/>
        </w:rPr>
      </w:pPr>
      <w:r>
        <w:rPr>
          <w:rFonts w:ascii="Arial" w:hAnsi="Arial" w:cs="Arial"/>
          <w:sz w:val="24"/>
          <w:szCs w:val="24"/>
        </w:rPr>
        <w:t>Die endgültige Entscheidung über die Aufnahme in die Klasse 5 für hochbegabte Schülerinnen und Schüler erfolgt durch eine Kommission, bestehend aus dem zuständigen Schulrat, der Referentin der obersten Schulbehörde, der Schulleiterin, der Koordinatorin der Hochbegabtenförderung und der zuständigen Schulpsychologin des ZDS.</w:t>
      </w:r>
    </w:p>
    <w:p w14:paraId="772349AA" w14:textId="77777777" w:rsidR="00AC6BAA" w:rsidRDefault="00AC6BAA">
      <w:pPr>
        <w:pStyle w:val="KeinLeerraum"/>
        <w:jc w:val="both"/>
        <w:rPr>
          <w:rFonts w:ascii="Arial" w:hAnsi="Arial" w:cs="Arial"/>
          <w:sz w:val="24"/>
          <w:szCs w:val="24"/>
        </w:rPr>
      </w:pPr>
    </w:p>
    <w:p w14:paraId="1FCDEE1B" w14:textId="77777777" w:rsidR="00AC6BAA" w:rsidRDefault="00AC6BAA">
      <w:pPr>
        <w:pStyle w:val="KeinLeerraum"/>
        <w:jc w:val="both"/>
        <w:rPr>
          <w:rFonts w:ascii="Arial" w:hAnsi="Arial" w:cs="Arial"/>
          <w:b/>
          <w:sz w:val="24"/>
          <w:szCs w:val="24"/>
        </w:rPr>
      </w:pPr>
    </w:p>
    <w:p w14:paraId="3A34324A" w14:textId="77777777" w:rsidR="00AC6BAA" w:rsidRDefault="0047624E">
      <w:pPr>
        <w:pStyle w:val="KeinLeerraum"/>
        <w:jc w:val="both"/>
        <w:rPr>
          <w:rFonts w:ascii="Arial" w:hAnsi="Arial" w:cs="Arial"/>
          <w:b/>
          <w:sz w:val="24"/>
          <w:szCs w:val="24"/>
        </w:rPr>
      </w:pPr>
      <w:r>
        <w:rPr>
          <w:rFonts w:ascii="Arial" w:hAnsi="Arial" w:cs="Arial"/>
          <w:b/>
          <w:sz w:val="24"/>
          <w:szCs w:val="24"/>
        </w:rPr>
        <w:t>Es besteht kein Rechtsanspruch zur Aufnahme in die Klasse 5 für hochbegabte Schülerinnen und Schüler.</w:t>
      </w:r>
    </w:p>
    <w:p w14:paraId="7F7A085C" w14:textId="77777777" w:rsidR="00AC6BAA" w:rsidRDefault="00AC6BAA">
      <w:pPr>
        <w:pStyle w:val="KeinLeerraum"/>
        <w:jc w:val="both"/>
        <w:rPr>
          <w:rFonts w:ascii="Arial" w:hAnsi="Arial" w:cs="Arial"/>
          <w:sz w:val="24"/>
          <w:szCs w:val="24"/>
        </w:rPr>
      </w:pPr>
    </w:p>
    <w:p w14:paraId="079FBC91" w14:textId="77777777" w:rsidR="00AC6BAA" w:rsidRDefault="00AC6BAA">
      <w:pPr>
        <w:pStyle w:val="KeinLeerraum"/>
        <w:jc w:val="both"/>
        <w:rPr>
          <w:rFonts w:ascii="Arial" w:hAnsi="Arial" w:cs="Arial"/>
          <w:sz w:val="24"/>
          <w:szCs w:val="24"/>
        </w:rPr>
      </w:pPr>
    </w:p>
    <w:sectPr w:rsidR="00AC6BAA">
      <w:headerReference w:type="default" r:id="rId10"/>
      <w:foot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95DC" w14:textId="77777777" w:rsidR="008D07BB" w:rsidRDefault="008D07BB">
      <w:pPr>
        <w:spacing w:after="0" w:line="240" w:lineRule="auto"/>
      </w:pPr>
      <w:r>
        <w:separator/>
      </w:r>
    </w:p>
  </w:endnote>
  <w:endnote w:type="continuationSeparator" w:id="0">
    <w:p w14:paraId="2B219865" w14:textId="77777777" w:rsidR="008D07BB" w:rsidRDefault="008D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6950" w14:textId="77777777" w:rsidR="00AC6BAA" w:rsidRDefault="0047624E">
    <w:pPr>
      <w:pStyle w:val="Fuzeile"/>
      <w:tabs>
        <w:tab w:val="left" w:pos="9811"/>
      </w:tabs>
      <w:rPr>
        <w:rFonts w:ascii="Arial" w:hAnsi="Arial" w:cs="Arial"/>
        <w:sz w:val="16"/>
        <w:szCs w:val="16"/>
      </w:rPr>
    </w:pPr>
    <w:r>
      <w:rPr>
        <w:rFonts w:ascii="Arial" w:hAnsi="Arial" w:cs="Arial"/>
        <w:sz w:val="16"/>
        <w:szCs w:val="16"/>
      </w:rPr>
      <w:t>Staat</w:t>
    </w:r>
    <w:r w:rsidR="00C65624">
      <w:rPr>
        <w:rFonts w:ascii="Arial" w:hAnsi="Arial" w:cs="Arial"/>
        <w:sz w:val="16"/>
        <w:szCs w:val="16"/>
      </w:rPr>
      <w:t>liches Schulamt Greifswald</w:t>
    </w:r>
    <w:r w:rsidR="00C65624">
      <w:rPr>
        <w:rFonts w:ascii="Arial" w:hAnsi="Arial" w:cs="Arial"/>
        <w:sz w:val="16"/>
        <w:szCs w:val="16"/>
      </w:rPr>
      <w:tab/>
    </w:r>
    <w:r w:rsidR="00C65624">
      <w:rPr>
        <w:rFonts w:ascii="Arial" w:hAnsi="Arial" w:cs="Arial"/>
        <w:sz w:val="16"/>
        <w:szCs w:val="16"/>
      </w:rPr>
      <w:tab/>
      <w:t>2023/2024</w:t>
    </w:r>
  </w:p>
  <w:p w14:paraId="4BD71155" w14:textId="77777777" w:rsidR="00AC6BAA" w:rsidRDefault="0047624E">
    <w:pPr>
      <w:pStyle w:val="Fuzeile"/>
      <w:tabs>
        <w:tab w:val="left" w:pos="9811"/>
      </w:tabs>
      <w:rPr>
        <w:rFonts w:ascii="Arial" w:hAnsi="Arial" w:cs="Arial"/>
        <w:sz w:val="16"/>
        <w:szCs w:val="16"/>
      </w:rPr>
    </w:pPr>
    <w:r>
      <w:rPr>
        <w:rFonts w:ascii="Arial" w:hAnsi="Arial" w:cs="Arial"/>
        <w:sz w:val="16"/>
        <w:szCs w:val="16"/>
      </w:rPr>
      <w:t>Zentraler Fachbereich für Diagnostik und Schulpsychologie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2CFA" w14:textId="77777777" w:rsidR="00AC6BAA" w:rsidRDefault="0047624E">
    <w:pPr>
      <w:pStyle w:val="Fuzeile"/>
      <w:tabs>
        <w:tab w:val="left" w:pos="9811"/>
      </w:tabs>
      <w:rPr>
        <w:rFonts w:ascii="Arial" w:hAnsi="Arial" w:cs="Arial"/>
        <w:sz w:val="16"/>
        <w:szCs w:val="16"/>
      </w:rPr>
    </w:pPr>
    <w:r>
      <w:rPr>
        <w:rFonts w:ascii="Arial" w:hAnsi="Arial" w:cs="Arial"/>
        <w:sz w:val="16"/>
        <w:szCs w:val="16"/>
      </w:rPr>
      <w:t>Sta</w:t>
    </w:r>
    <w:r w:rsidR="00C65624">
      <w:rPr>
        <w:rFonts w:ascii="Arial" w:hAnsi="Arial" w:cs="Arial"/>
        <w:sz w:val="16"/>
        <w:szCs w:val="16"/>
      </w:rPr>
      <w:t>atliches Schulamt Greifswald</w:t>
    </w:r>
    <w:r w:rsidR="00C65624">
      <w:rPr>
        <w:rFonts w:ascii="Arial" w:hAnsi="Arial" w:cs="Arial"/>
        <w:sz w:val="16"/>
        <w:szCs w:val="16"/>
      </w:rPr>
      <w:tab/>
    </w:r>
    <w:r w:rsidR="00C65624">
      <w:rPr>
        <w:rFonts w:ascii="Arial" w:hAnsi="Arial" w:cs="Arial"/>
        <w:sz w:val="16"/>
        <w:szCs w:val="16"/>
      </w:rPr>
      <w:tab/>
      <w:t>2023/2024</w:t>
    </w:r>
  </w:p>
  <w:p w14:paraId="68D3391A" w14:textId="77777777" w:rsidR="00AC6BAA" w:rsidRDefault="0047624E">
    <w:pPr>
      <w:pStyle w:val="Fuzeile"/>
    </w:pPr>
    <w:r>
      <w:rPr>
        <w:rFonts w:ascii="Arial" w:hAnsi="Arial" w:cs="Arial"/>
        <w:sz w:val="16"/>
        <w:szCs w:val="16"/>
      </w:rPr>
      <w:t>Zentraler Fachbereich für Diagnostik und Schulpsychologie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8B441" w14:textId="77777777" w:rsidR="008D07BB" w:rsidRDefault="008D07BB">
      <w:pPr>
        <w:spacing w:after="0" w:line="240" w:lineRule="auto"/>
      </w:pPr>
      <w:r>
        <w:separator/>
      </w:r>
    </w:p>
  </w:footnote>
  <w:footnote w:type="continuationSeparator" w:id="0">
    <w:p w14:paraId="2BE1AC62" w14:textId="77777777" w:rsidR="008D07BB" w:rsidRDefault="008D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B219E" w14:textId="77777777" w:rsidR="00AC6BAA" w:rsidRDefault="0047624E">
    <w:pPr>
      <w:pStyle w:val="Kopfzeile"/>
      <w:rPr>
        <w:rFonts w:ascii="Arial" w:hAnsi="Arial" w:cs="Arial"/>
        <w:sz w:val="16"/>
        <w:szCs w:val="16"/>
      </w:rPr>
    </w:pPr>
    <w:r>
      <w:rPr>
        <w:rFonts w:ascii="Arial" w:hAnsi="Arial" w:cs="Arial"/>
        <w:sz w:val="16"/>
        <w:szCs w:val="16"/>
      </w:rPr>
      <w:t xml:space="preserve">Informationsblatt für Eltern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83D"/>
    <w:multiLevelType w:val="hybridMultilevel"/>
    <w:tmpl w:val="D77092A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677A4D"/>
    <w:multiLevelType w:val="hybridMultilevel"/>
    <w:tmpl w:val="4A6227F4"/>
    <w:lvl w:ilvl="0" w:tplc="7C36B4C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7803F9"/>
    <w:multiLevelType w:val="hybridMultilevel"/>
    <w:tmpl w:val="30D85608"/>
    <w:lvl w:ilvl="0" w:tplc="DDAA4032">
      <w:start w:val="10"/>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43CAD"/>
    <w:multiLevelType w:val="hybridMultilevel"/>
    <w:tmpl w:val="AB92B4DE"/>
    <w:lvl w:ilvl="0" w:tplc="7C36B4C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301A7C"/>
    <w:multiLevelType w:val="hybridMultilevel"/>
    <w:tmpl w:val="73E800DA"/>
    <w:lvl w:ilvl="0" w:tplc="7C36B4C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1ED35E8"/>
    <w:multiLevelType w:val="hybridMultilevel"/>
    <w:tmpl w:val="3A52A4A0"/>
    <w:lvl w:ilvl="0" w:tplc="05886ECC">
      <w:start w:val="1"/>
      <w:numFmt w:val="decimal"/>
      <w:lvlText w:val="%1."/>
      <w:lvlJc w:val="left"/>
      <w:pPr>
        <w:ind w:left="720" w:hanging="360"/>
      </w:pPr>
      <w:rPr>
        <w:rFont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193AD9"/>
    <w:multiLevelType w:val="hybridMultilevel"/>
    <w:tmpl w:val="7E2852D6"/>
    <w:lvl w:ilvl="0" w:tplc="FF02AD22">
      <w:start w:val="10"/>
      <w:numFmt w:val="bullet"/>
      <w:lvlText w:val="-"/>
      <w:lvlJc w:val="left"/>
      <w:pPr>
        <w:ind w:left="720" w:hanging="360"/>
      </w:pPr>
      <w:rPr>
        <w:rFonts w:ascii="Calibri" w:eastAsiaTheme="minorHAnsi" w:hAnsi="Calibri"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786E04"/>
    <w:multiLevelType w:val="hybridMultilevel"/>
    <w:tmpl w:val="B9AEBBE4"/>
    <w:lvl w:ilvl="0" w:tplc="7C36B4C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456339"/>
    <w:multiLevelType w:val="hybridMultilevel"/>
    <w:tmpl w:val="8D7E7ED4"/>
    <w:lvl w:ilvl="0" w:tplc="D61CA93E">
      <w:start w:val="3"/>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98C5D88"/>
    <w:multiLevelType w:val="hybridMultilevel"/>
    <w:tmpl w:val="002E1D22"/>
    <w:lvl w:ilvl="0" w:tplc="7C36B4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DF007E"/>
    <w:multiLevelType w:val="hybridMultilevel"/>
    <w:tmpl w:val="C590B8A4"/>
    <w:lvl w:ilvl="0" w:tplc="E5A6D696">
      <w:start w:val="1"/>
      <w:numFmt w:val="lowerLetter"/>
      <w:lvlText w:val="%1)"/>
      <w:lvlJc w:val="left"/>
      <w:pPr>
        <w:ind w:left="732" w:hanging="360"/>
      </w:pPr>
      <w:rPr>
        <w:rFonts w:hint="default"/>
      </w:r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11" w15:restartNumberingAfterBreak="0">
    <w:nsid w:val="4FAF3CB7"/>
    <w:multiLevelType w:val="hybridMultilevel"/>
    <w:tmpl w:val="9AFAF804"/>
    <w:lvl w:ilvl="0" w:tplc="7C36B4CC">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31E7303"/>
    <w:multiLevelType w:val="hybridMultilevel"/>
    <w:tmpl w:val="C75A8336"/>
    <w:lvl w:ilvl="0" w:tplc="7C36B4C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555354E"/>
    <w:multiLevelType w:val="hybridMultilevel"/>
    <w:tmpl w:val="A1304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B7B0CCB"/>
    <w:multiLevelType w:val="hybridMultilevel"/>
    <w:tmpl w:val="CAB644B2"/>
    <w:lvl w:ilvl="0" w:tplc="66148DF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EC2FA0"/>
    <w:multiLevelType w:val="hybridMultilevel"/>
    <w:tmpl w:val="8B92E45E"/>
    <w:lvl w:ilvl="0" w:tplc="7C36B4C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9B61D2F"/>
    <w:multiLevelType w:val="hybridMultilevel"/>
    <w:tmpl w:val="3C34EFDE"/>
    <w:lvl w:ilvl="0" w:tplc="D61CA93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D07D81"/>
    <w:multiLevelType w:val="hybridMultilevel"/>
    <w:tmpl w:val="0034078C"/>
    <w:lvl w:ilvl="0" w:tplc="D61CA93E">
      <w:start w:val="3"/>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7AE2791A"/>
    <w:multiLevelType w:val="hybridMultilevel"/>
    <w:tmpl w:val="55FC402C"/>
    <w:lvl w:ilvl="0" w:tplc="DC2882F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5"/>
  </w:num>
  <w:num w:numId="4">
    <w:abstractNumId w:val="11"/>
  </w:num>
  <w:num w:numId="5">
    <w:abstractNumId w:val="1"/>
  </w:num>
  <w:num w:numId="6">
    <w:abstractNumId w:val="4"/>
  </w:num>
  <w:num w:numId="7">
    <w:abstractNumId w:val="0"/>
  </w:num>
  <w:num w:numId="8">
    <w:abstractNumId w:val="3"/>
  </w:num>
  <w:num w:numId="9">
    <w:abstractNumId w:val="7"/>
  </w:num>
  <w:num w:numId="10">
    <w:abstractNumId w:val="12"/>
  </w:num>
  <w:num w:numId="11">
    <w:abstractNumId w:val="6"/>
  </w:num>
  <w:num w:numId="12">
    <w:abstractNumId w:val="2"/>
  </w:num>
  <w:num w:numId="13">
    <w:abstractNumId w:val="18"/>
  </w:num>
  <w:num w:numId="14">
    <w:abstractNumId w:val="10"/>
  </w:num>
  <w:num w:numId="15">
    <w:abstractNumId w:val="14"/>
  </w:num>
  <w:num w:numId="16">
    <w:abstractNumId w:val="16"/>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AA"/>
    <w:rsid w:val="0047624E"/>
    <w:rsid w:val="004A723B"/>
    <w:rsid w:val="005E433F"/>
    <w:rsid w:val="008D07BB"/>
    <w:rsid w:val="00AC6BAA"/>
    <w:rsid w:val="00B2257D"/>
    <w:rsid w:val="00C65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2505D"/>
  <w15:docId w15:val="{8F852739-D6A4-456E-B9BA-275B6201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pPr>
      <w:spacing w:after="0" w:line="240" w:lineRule="auto"/>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hk-mv.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boldt-greifswald.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C94F-81DA-4E12-BB68-833802DB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Domaschke-Lawson, Christiane</dc:creator>
  <cp:lastModifiedBy>K. Goeldner</cp:lastModifiedBy>
  <cp:revision>2</cp:revision>
  <cp:lastPrinted>2017-08-03T09:54:00Z</cp:lastPrinted>
  <dcterms:created xsi:type="dcterms:W3CDTF">2023-09-12T12:54:00Z</dcterms:created>
  <dcterms:modified xsi:type="dcterms:W3CDTF">2023-09-12T12:54:00Z</dcterms:modified>
</cp:coreProperties>
</file>